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30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2"/>
        <w:gridCol w:w="2137"/>
        <w:gridCol w:w="1424"/>
        <w:gridCol w:w="1137"/>
        <w:gridCol w:w="1422"/>
        <w:gridCol w:w="1467"/>
        <w:gridCol w:w="1400"/>
        <w:gridCol w:w="1259"/>
      </w:tblGrid>
      <w:tr>
        <w:trPr>
          <w:trHeight w:val="1984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jc w:val="center"/>
              <w:rPr>
                <w:b/>
                <w:sz w:val="20"/>
                <w:szCs w:val="20"/>
                <w:lang w:eastAsia="pl-PL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uprawy, również tych bez strat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(dot. pola uprawowego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Położenie uprawy (miejscowość)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Nr działki/-ek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ewidencyjnej/-ych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Powierzchnia uprawy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[ha]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producenta rolnego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Komisje Gminną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vertAlign w:val="superscript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Koszty poniesione z powodu nie zebrania plonów  w wyniku szkód 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2)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[zł]</w:t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Zał. do wniosku - uprawy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Zał. do wniosku - uprawy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36296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c36296"/>
    <w:rPr>
      <w:rFonts w:ascii="Times New Roman" w:hAnsi="Times New Roman" w:eastAsia="Times New Roman" w:cs="Times New Roman"/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c36296"/>
    <w:rPr>
      <w:rFonts w:ascii="Times New Roman" w:hAnsi="Times New Roman" w:eastAsia="Times New Roman" w:cs="Times New Roman"/>
      <w:sz w:val="24"/>
      <w:szCs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c3629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c36296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LibreOffice/24.8.6.2$Windows_X86_64 LibreOffice_project/6d98ba145e9a8a39fc57bcc76981d1fb1316c60c</Application>
  <AppVersion>15.0000</AppVersion>
  <Pages>1</Pages>
  <Words>67</Words>
  <Characters>340</Characters>
  <CharactersWithSpaces>377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2025-04-24T06:54:00Z</dcterms:created>
  <dc:creator>Piwowarska, Halina</dc:creator>
  <dc:description/>
  <dc:language>pl-PL</dc:language>
  <cp:lastModifiedBy>Piwowarska, Halina</cp:lastModifiedBy>
  <dcterms:modified xsi:type="dcterms:W3CDTF">2025-04-24T06:54:00Z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